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84" w:rsidRDefault="00255E84" w:rsidP="00255E84">
      <w:pPr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Муниципальное казённое общеобразовательное учреждение        </w:t>
      </w:r>
    </w:p>
    <w:p w:rsidR="00255E84" w:rsidRDefault="00255E84" w:rsidP="00255E84">
      <w:pPr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«Решетниковская основная общеобразовательная школа»</w:t>
      </w:r>
    </w:p>
    <w:p w:rsidR="00255E84" w:rsidRDefault="00255E84" w:rsidP="00255E84">
      <w:pPr>
        <w:pBdr>
          <w:bottom w:val="single" w:sz="12" w:space="1" w:color="auto"/>
        </w:pBdr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Слободо-Туринского муниципального района  Свердловской области</w:t>
      </w:r>
    </w:p>
    <w:p w:rsidR="00255E84" w:rsidRDefault="00255E84" w:rsidP="00255E84">
      <w:pPr>
        <w:pBdr>
          <w:bottom w:val="single" w:sz="12" w:space="1" w:color="auto"/>
        </w:pBdr>
        <w:jc w:val="center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ИНН 6651002672  КПП 667601001</w:t>
      </w:r>
    </w:p>
    <w:p w:rsidR="00255E84" w:rsidRPr="00255E84" w:rsidRDefault="00255E84" w:rsidP="00255E84">
      <w:pPr>
        <w:pBdr>
          <w:bottom w:val="single" w:sz="12" w:space="1" w:color="auto"/>
        </w:pBdr>
        <w:jc w:val="center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623946 Свердловская область, Слободо-Туринский район, д. Решетникова, ул. </w:t>
      </w:r>
      <w:r w:rsidRPr="00255E84">
        <w:rPr>
          <w:color w:val="000000"/>
          <w:sz w:val="20"/>
          <w:szCs w:val="20"/>
          <w:lang w:val="ru-RU"/>
        </w:rPr>
        <w:t>Школьная, 25</w:t>
      </w:r>
    </w:p>
    <w:p w:rsidR="00255E84" w:rsidRPr="00255E84" w:rsidRDefault="00255E84" w:rsidP="00255E84">
      <w:pPr>
        <w:pBdr>
          <w:bottom w:val="single" w:sz="12" w:space="1" w:color="auto"/>
        </w:pBdr>
        <w:jc w:val="center"/>
        <w:rPr>
          <w:sz w:val="20"/>
          <w:szCs w:val="20"/>
          <w:lang w:val="ru-RU"/>
        </w:rPr>
      </w:pPr>
      <w:r w:rsidRPr="00255E84">
        <w:rPr>
          <w:color w:val="000000"/>
          <w:sz w:val="20"/>
          <w:szCs w:val="20"/>
          <w:lang w:val="ru-RU"/>
        </w:rPr>
        <w:t xml:space="preserve">тел.8(343)  61-27-2-24, </w:t>
      </w:r>
      <w:r>
        <w:rPr>
          <w:sz w:val="20"/>
          <w:szCs w:val="20"/>
          <w:shd w:val="clear" w:color="auto" w:fill="FFFFFF"/>
        </w:rPr>
        <w:t>rehetnsoh</w:t>
      </w:r>
      <w:r w:rsidRPr="00255E84">
        <w:rPr>
          <w:sz w:val="20"/>
          <w:szCs w:val="20"/>
          <w:shd w:val="clear" w:color="auto" w:fill="FFFFFF"/>
          <w:lang w:val="ru-RU"/>
        </w:rPr>
        <w:t>2@</w:t>
      </w:r>
      <w:r>
        <w:rPr>
          <w:sz w:val="20"/>
          <w:szCs w:val="20"/>
          <w:shd w:val="clear" w:color="auto" w:fill="FFFFFF"/>
        </w:rPr>
        <w:t>mail</w:t>
      </w:r>
      <w:r w:rsidRPr="00255E84">
        <w:rPr>
          <w:sz w:val="20"/>
          <w:szCs w:val="20"/>
          <w:shd w:val="clear" w:color="auto" w:fill="FFFFFF"/>
          <w:lang w:val="ru-RU"/>
        </w:rPr>
        <w:t>.</w:t>
      </w:r>
      <w:r>
        <w:rPr>
          <w:sz w:val="20"/>
          <w:szCs w:val="20"/>
          <w:shd w:val="clear" w:color="auto" w:fill="FFFFFF"/>
        </w:rPr>
        <w:t>ru</w:t>
      </w:r>
    </w:p>
    <w:p w:rsidR="00255E84" w:rsidRPr="00255E84" w:rsidRDefault="00255E84" w:rsidP="00255E84">
      <w:pPr>
        <w:jc w:val="center"/>
        <w:rPr>
          <w:color w:val="FF0000"/>
          <w:sz w:val="36"/>
          <w:szCs w:val="36"/>
          <w:lang w:val="ru-RU"/>
        </w:rPr>
      </w:pPr>
    </w:p>
    <w:p w:rsidR="00255E84" w:rsidRDefault="00255E84" w:rsidP="00255E84">
      <w:pPr>
        <w:pStyle w:val="Standard"/>
        <w:spacing w:line="276" w:lineRule="auto"/>
        <w:jc w:val="center"/>
        <w:rPr>
          <w:rFonts w:cs="Times New Roman"/>
          <w:sz w:val="28"/>
          <w:szCs w:val="28"/>
          <w:lang w:val="ru-RU"/>
        </w:rPr>
      </w:pPr>
    </w:p>
    <w:p w:rsidR="00255E84" w:rsidRDefault="00255E84" w:rsidP="00255E84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Аналитическая справка по результатам диагностики</w:t>
      </w:r>
    </w:p>
    <w:p w:rsidR="00255E84" w:rsidRDefault="00255E84" w:rsidP="00255E84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255E84" w:rsidRDefault="00255E84" w:rsidP="00255E84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«Решетниковская основная общеобразовательная школа»</w:t>
      </w:r>
    </w:p>
    <w:p w:rsidR="00255E84" w:rsidRDefault="00255E84" w:rsidP="00255E84">
      <w:pPr>
        <w:pStyle w:val="Standard"/>
        <w:suppressLineNumbers/>
        <w:spacing w:line="276" w:lineRule="auto"/>
        <w:ind w:right="57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(структурное подразделение «Решетниковский детский сад»)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В мае 2022года проводилась диагностика  в разновозрастной группе, в которой было обследовано 10 детей:  три мальчика и семь девочек. По итогам обследования были выявлены следующие результаты.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ab/>
        <w:t>Социально - коммуникативное развитие</w:t>
      </w:r>
      <w:r>
        <w:rPr>
          <w:rFonts w:cs="Times New Roman"/>
          <w:sz w:val="28"/>
          <w:szCs w:val="28"/>
          <w:lang w:val="ru-RU"/>
        </w:rPr>
        <w:t xml:space="preserve"> показал, что соответствует возрасту. Дети знакомы  с моральными нормами и правилами поведения. Проявляют интерес к разнообразному содержанию сюжетно - ролевых игр, осваивают умения принимать игровую роль.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У детей сформировалось положительное отношение к труду взрослых, появилось желание принимать участие в посильном труде, умение преодолевать небольшие трудности.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Сформированы навыки организационного поведения в детском саду, дома и на улице;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Сформированы элементарные представления о том, что хорошо и что плохо. Следует отметить, что у некоторых детей недостаточная </w:t>
      </w:r>
      <w:proofErr w:type="spellStart"/>
      <w:r>
        <w:rPr>
          <w:rFonts w:cs="Times New Roman"/>
          <w:sz w:val="28"/>
          <w:szCs w:val="28"/>
          <w:lang w:val="ru-RU"/>
        </w:rPr>
        <w:t>сформированность</w:t>
      </w:r>
      <w:proofErr w:type="spellEnd"/>
      <w:r>
        <w:rPr>
          <w:rFonts w:cs="Times New Roman"/>
          <w:sz w:val="28"/>
          <w:szCs w:val="28"/>
          <w:lang w:val="ru-RU"/>
        </w:rPr>
        <w:t xml:space="preserve"> коммуникативных компетенций  и плохая организация самостоятельной деятельности.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Пополнить центр ролевых игр необходимыми для развития сюжета игрушками, атрибутами. Индивидуальная работа с воспитанниками по безопасности поведения.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ab/>
        <w:t>Познавательное развитие показало</w:t>
      </w:r>
      <w:r>
        <w:rPr>
          <w:rFonts w:cs="Times New Roman"/>
          <w:sz w:val="28"/>
          <w:szCs w:val="28"/>
          <w:lang w:val="ru-RU"/>
        </w:rPr>
        <w:t>, что соответствует возрасту.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Дети имеют представление о себе,  о составе семьи, родственных отношениях, о государстве. Знают герб, флаг России, столицу.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Имеют представление о родном крае, о его достопримечательностях. Умеют работать по правилу, выполнять инструкции.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Но большинство детей имеют средний уровень знаний, </w:t>
      </w:r>
      <w:proofErr w:type="gramStart"/>
      <w:r>
        <w:rPr>
          <w:rFonts w:cs="Times New Roman"/>
          <w:sz w:val="28"/>
          <w:szCs w:val="28"/>
          <w:lang w:val="ru-RU"/>
        </w:rPr>
        <w:t>из</w:t>
      </w:r>
      <w:proofErr w:type="gramEnd"/>
      <w:r>
        <w:rPr>
          <w:rFonts w:cs="Times New Roman"/>
          <w:sz w:val="28"/>
          <w:szCs w:val="28"/>
          <w:lang w:val="ru-RU"/>
        </w:rPr>
        <w:t xml:space="preserve">- </w:t>
      </w:r>
      <w:proofErr w:type="gramStart"/>
      <w:r>
        <w:rPr>
          <w:rFonts w:cs="Times New Roman"/>
          <w:sz w:val="28"/>
          <w:szCs w:val="28"/>
          <w:lang w:val="ru-RU"/>
        </w:rPr>
        <w:t>за</w:t>
      </w:r>
      <w:proofErr w:type="gramEnd"/>
      <w:r>
        <w:rPr>
          <w:rFonts w:cs="Times New Roman"/>
          <w:sz w:val="28"/>
          <w:szCs w:val="28"/>
          <w:lang w:val="ru-RU"/>
        </w:rPr>
        <w:t xml:space="preserve"> плохой организации у некоторых  воспитанников самостоятельной деятельности и поведения во время занятий. Продолжать работу в данном направлении. Развивать у детей интерес к самостоятельному познанию (наблюдать, </w:t>
      </w:r>
      <w:r>
        <w:rPr>
          <w:rFonts w:cs="Times New Roman"/>
          <w:sz w:val="28"/>
          <w:szCs w:val="28"/>
          <w:lang w:val="ru-RU"/>
        </w:rPr>
        <w:lastRenderedPageBreak/>
        <w:t>обследовать, ставить опыты).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ab/>
        <w:t xml:space="preserve">Речевое развитие </w:t>
      </w:r>
      <w:r>
        <w:rPr>
          <w:rFonts w:cs="Times New Roman"/>
          <w:sz w:val="28"/>
          <w:szCs w:val="28"/>
          <w:lang w:val="ru-RU"/>
        </w:rPr>
        <w:t xml:space="preserve">показало, что большинство компонентов недостаточно </w:t>
      </w:r>
      <w:proofErr w:type="gramStart"/>
      <w:r>
        <w:rPr>
          <w:rFonts w:cs="Times New Roman"/>
          <w:sz w:val="28"/>
          <w:szCs w:val="28"/>
          <w:lang w:val="ru-RU"/>
        </w:rPr>
        <w:t>развиты</w:t>
      </w:r>
      <w:proofErr w:type="gramEnd"/>
      <w:r>
        <w:rPr>
          <w:rFonts w:cs="Times New Roman"/>
          <w:sz w:val="28"/>
          <w:szCs w:val="28"/>
          <w:lang w:val="ru-RU"/>
        </w:rPr>
        <w:t>. Умеют пересказывать небольшие тексты, составляют предложение из  двух, трех слов. Отвечают на вопросы, продолжать учить отвечать полными ответами, четко произносить слова. Продолжать работать  над связной речью, описанием предметов и картин. У одного ребенка низкий уровень речевого развития, неблагоприятное воздействие речевой среды.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Есть дети</w:t>
      </w:r>
      <w:proofErr w:type="gramStart"/>
      <w:r>
        <w:rPr>
          <w:rFonts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cs="Times New Roman"/>
          <w:sz w:val="28"/>
          <w:szCs w:val="28"/>
          <w:lang w:val="ru-RU"/>
        </w:rPr>
        <w:t xml:space="preserve"> которые плохо произносят звуки, составляют сложные предложения, отгадывают загадки, не называют детского писателя.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Художественно эстетическое развитие показали, что дети активно включаются в работу, могут планировать этапы создания, находить конструктивные решения.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рисовании не все правильно держат карандаш. Изображают предметы и создают несложные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 Планирую шире использовать нетрадиционные техники.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Создавать на занятиях проблемные ситуации, пополнять центры творчества.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ab/>
        <w:t>Физическое развитие</w:t>
      </w:r>
      <w:r>
        <w:rPr>
          <w:rFonts w:cs="Times New Roman"/>
          <w:sz w:val="28"/>
          <w:szCs w:val="28"/>
          <w:lang w:val="ru-RU"/>
        </w:rPr>
        <w:t xml:space="preserve"> показали, что дети усвоили основные движения, но еще больше нужно работать с мячом, отбивать его об пол ловить, подбрасывать вверх, приобрести еще мячей разного размера, Физические качества достаточно сформированы и развиты.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Знают о значении для здоровья утренней гимнастики, закаливания, режима дня.</w:t>
      </w:r>
    </w:p>
    <w:p w:rsidR="00255E84" w:rsidRDefault="00255E84" w:rsidP="00255E84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ab/>
        <w:t>Вывод</w:t>
      </w:r>
      <w:r>
        <w:rPr>
          <w:rFonts w:cs="Times New Roman"/>
          <w:sz w:val="28"/>
          <w:szCs w:val="28"/>
          <w:lang w:val="ru-RU"/>
        </w:rPr>
        <w:t>: В основном показатели реализации образовательной программы дошкольного образования находится в пределах нормативного, но имеются проблемы в некоторых областях уровня развития. Это значит, что необходимо наметить план на дальнейшую перспективу и развитие каждого ребенка. Продолжать вести целенаправленную  работу по повышению качества освоения программного материала по всем образовательным областям. Необходимо также  продолжать вести индивидуальную работу с детьми. Включать коммуникативные игры и упражнения при организации занятий, выполнять пальчиковую  и артикуляционную гимнастики в режимных моментах, расширять кругозор детей.</w:t>
      </w: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E84"/>
    <w:rsid w:val="00255E84"/>
    <w:rsid w:val="002837C5"/>
    <w:rsid w:val="00426759"/>
    <w:rsid w:val="008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8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5E8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2022-06-29T09:37:00Z</dcterms:created>
  <dcterms:modified xsi:type="dcterms:W3CDTF">2022-06-29T09:38:00Z</dcterms:modified>
</cp:coreProperties>
</file>